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E66F" w14:textId="77777777" w:rsidR="00FA03F9" w:rsidRPr="00FE02F6" w:rsidRDefault="00FA03F9" w:rsidP="00FA03F9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bookmarkStart w:id="0" w:name="_Hlk154059176"/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FFB82D0" wp14:editId="7ED63F79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DB9A5" w14:textId="77777777" w:rsidR="00FA03F9" w:rsidRDefault="00FA03F9" w:rsidP="00FA03F9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997CFAD" w14:textId="77777777" w:rsidR="00FA03F9" w:rsidRDefault="00FA03F9" w:rsidP="00FA03F9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82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500DB9A5" w14:textId="77777777" w:rsidR="00FA03F9" w:rsidRDefault="00FA03F9" w:rsidP="00FA03F9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997CFAD" w14:textId="77777777" w:rsidR="00FA03F9" w:rsidRDefault="00FA03F9" w:rsidP="00FA03F9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73C2E7D8" w14:textId="77777777" w:rsidR="00FA03F9" w:rsidRPr="000E75E9" w:rsidRDefault="00FA03F9" w:rsidP="00FA03F9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A5/SAV/02/23/CES</w:t>
      </w:r>
    </w:p>
    <w:p w14:paraId="17453A2A" w14:textId="77777777" w:rsidR="00FA03F9" w:rsidRPr="00FE02F6" w:rsidRDefault="00FA03F9" w:rsidP="00FA03F9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55D517ED" w14:textId="77777777" w:rsidR="00FA03F9" w:rsidRPr="00FE02F6" w:rsidRDefault="00FA03F9" w:rsidP="00FA03F9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6B03C18D" w14:textId="77777777" w:rsidR="00FA03F9" w:rsidRPr="00FE02F6" w:rsidRDefault="00FA03F9" w:rsidP="00FA03F9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0A2531FE" w14:textId="77777777" w:rsidR="00FA03F9" w:rsidRPr="009D1D9C" w:rsidRDefault="00FA03F9" w:rsidP="00FA03F9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1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CHATILLON/SAINT-VINCENT SUD</w:t>
      </w:r>
    </w:p>
    <w:bookmarkEnd w:id="0"/>
    <w:bookmarkEnd w:id="1"/>
    <w:p w14:paraId="7016A643" w14:textId="77777777" w:rsidR="00423C6C" w:rsidRDefault="00423C6C" w:rsidP="00423C6C">
      <w:pPr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2FF55266" w14:textId="77777777" w:rsidR="00F9573B" w:rsidRPr="00B6092C" w:rsidRDefault="00F9573B" w:rsidP="008327C5">
      <w:pPr>
        <w:rPr>
          <w:rFonts w:ascii="Century Gothic" w:hAnsi="Century Gothic" w:cs="Arial"/>
          <w:b/>
          <w:sz w:val="22"/>
          <w:szCs w:val="22"/>
          <w:lang w:val="it-IT"/>
        </w:rPr>
      </w:pPr>
    </w:p>
    <w:p w14:paraId="7166E8D8" w14:textId="77777777" w:rsidR="00F9573B" w:rsidRPr="00BB691D" w:rsidRDefault="00F9573B">
      <w:pPr>
        <w:rPr>
          <w:rFonts w:ascii="Arial" w:hAnsi="Arial" w:cs="Arial"/>
          <w:sz w:val="22"/>
          <w:szCs w:val="22"/>
          <w:lang w:val="it-IT"/>
        </w:rPr>
      </w:pPr>
    </w:p>
    <w:p w14:paraId="13FFA5DA" w14:textId="77777777" w:rsidR="007A27B0" w:rsidRPr="00090749" w:rsidRDefault="007A27B0" w:rsidP="007A27B0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IMPEGNO DI RISERVATEZZA</w:t>
      </w:r>
    </w:p>
    <w:p w14:paraId="518A4794" w14:textId="77777777" w:rsidR="007A27B0" w:rsidRPr="00090749" w:rsidRDefault="007A27B0" w:rsidP="007A27B0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40E8D920" w14:textId="77777777" w:rsidR="007A27B0" w:rsidRPr="00090749" w:rsidRDefault="007A27B0" w:rsidP="007A27B0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FDE6ABB" w14:textId="1930509F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La</w:t>
      </w:r>
      <w:r w:rsidR="0091486E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Società ________________________________________</w:t>
      </w:r>
      <w:r w:rsidR="0091486E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____________________________,</w:t>
      </w:r>
    </w:p>
    <w:p w14:paraId="52B1540F" w14:textId="1EBECFA3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con sede in _______________________________________________________</w:t>
      </w:r>
      <w:r w:rsidR="0091486E">
        <w:rPr>
          <w:rFonts w:ascii="Arial" w:eastAsia="Calibri" w:hAnsi="Arial" w:cs="Arial"/>
          <w:color w:val="000000"/>
          <w:sz w:val="22"/>
          <w:szCs w:val="22"/>
          <w:lang w:val="it-IT"/>
        </w:rPr>
        <w:t>____________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_, </w:t>
      </w:r>
    </w:p>
    <w:p w14:paraId="77F2B244" w14:textId="4EA2FAC6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Codice Fiscale n.__________________________, e P. IVA _____________________________</w:t>
      </w:r>
      <w:r w:rsidR="0091486E">
        <w:rPr>
          <w:rFonts w:ascii="Arial" w:eastAsia="Calibri" w:hAnsi="Arial" w:cs="Arial"/>
          <w:color w:val="000000"/>
          <w:sz w:val="22"/>
          <w:szCs w:val="22"/>
          <w:lang w:val="it-IT"/>
        </w:rPr>
        <w:t>__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34ADCD58" w14:textId="6DB85C2E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rappresentata nel presente atto da _________________________________________________</w:t>
      </w:r>
      <w:r w:rsidR="0091486E">
        <w:rPr>
          <w:rFonts w:ascii="Arial" w:eastAsia="Calibri" w:hAnsi="Arial" w:cs="Arial"/>
          <w:color w:val="000000"/>
          <w:sz w:val="22"/>
          <w:szCs w:val="22"/>
          <w:lang w:val="it-IT"/>
        </w:rPr>
        <w:t>_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0AAB7F84" w14:textId="31F4D1E1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 ____________________________________________________________________</w:t>
      </w:r>
    </w:p>
    <w:p w14:paraId="7047968F" w14:textId="061973CC" w:rsidR="007A27B0" w:rsidRPr="00090749" w:rsidRDefault="007A27B0" w:rsidP="007A27B0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nel prosieguo definita la “Società”, che ha comunicato il proprio interesse a partecipare alla procedura di affidamento (la “Procedura”) del servizio </w:t>
      </w:r>
      <w:r w:rsidR="00AC175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oggetto della Sollecitazione, </w:t>
      </w:r>
      <w:r w:rsidR="00A22943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per l’affidamento </w:t>
      </w:r>
      <w:r w:rsidR="0009305A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del servizio di ricarica dei veicoli elettrici</w:t>
      </w:r>
    </w:p>
    <w:p w14:paraId="0567E137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come</w:t>
      </w:r>
    </w:p>
    <w:p w14:paraId="7D37B8CB" w14:textId="77777777" w:rsidR="007A27B0" w:rsidRPr="00090749" w:rsidRDefault="007A27B0" w:rsidP="00156FE5">
      <w:pPr>
        <w:ind w:right="7654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6FE5">
        <w:rPr>
          <w:rFonts w:ascii="Century Gothic" w:hAnsi="Century Gothic" w:cs="Arial"/>
          <w:sz w:val="20"/>
          <w:lang w:val="it-IT"/>
        </w:rPr>
        <w:instrText xml:space="preserve"> FORMCHECKBOX </w:instrText>
      </w:r>
      <w:r w:rsidR="00FA03F9">
        <w:rPr>
          <w:rFonts w:ascii="Century Gothic" w:hAnsi="Century Gothic" w:cs="Arial"/>
          <w:sz w:val="20"/>
        </w:rPr>
      </w:r>
      <w:r w:rsidR="00FA03F9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156FE5">
        <w:rPr>
          <w:rFonts w:ascii="Century Gothic" w:hAnsi="Century Gothic" w:cs="Arial"/>
          <w:sz w:val="20"/>
          <w:lang w:val="it-IT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impresa singola;</w:t>
      </w:r>
    </w:p>
    <w:p w14:paraId="5DB93E54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2698FCA7" w14:textId="77777777" w:rsidR="007A27B0" w:rsidRPr="00E80238" w:rsidRDefault="007A27B0" w:rsidP="007A27B0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FA03F9">
        <w:rPr>
          <w:rFonts w:ascii="Century Gothic" w:hAnsi="Century Gothic" w:cs="Arial"/>
          <w:sz w:val="20"/>
        </w:rPr>
      </w:r>
      <w:r w:rsidR="00FA03F9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E80238">
        <w:rPr>
          <w:rFonts w:ascii="Century Gothic" w:hAnsi="Century Gothic" w:cs="Arial"/>
          <w:color w:val="000000"/>
          <w:sz w:val="20"/>
        </w:rPr>
        <w:t>capogruppo di un’associazione temporanea;</w:t>
      </w:r>
    </w:p>
    <w:p w14:paraId="562147DE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55CEE823" w14:textId="77777777" w:rsidR="007A27B0" w:rsidRPr="00090749" w:rsidRDefault="007A27B0" w:rsidP="00A2769E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56FE5">
        <w:rPr>
          <w:rFonts w:ascii="Century Gothic" w:hAnsi="Century Gothic" w:cs="Arial"/>
          <w:sz w:val="20"/>
          <w:lang w:val="it-IT"/>
        </w:rPr>
        <w:instrText xml:space="preserve"> FORMCHECKBOX </w:instrText>
      </w:r>
      <w:r w:rsidR="00FA03F9">
        <w:rPr>
          <w:rFonts w:ascii="Century Gothic" w:hAnsi="Century Gothic" w:cs="Arial"/>
          <w:sz w:val="20"/>
        </w:rPr>
      </w:r>
      <w:r w:rsidR="00FA03F9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156FE5">
        <w:rPr>
          <w:rFonts w:ascii="Century Gothic" w:hAnsi="Century Gothic" w:cs="Arial"/>
          <w:sz w:val="20"/>
          <w:lang w:val="it-IT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mandante di un’associazione temporanea;</w:t>
      </w:r>
    </w:p>
    <w:p w14:paraId="7DAC7468" w14:textId="77777777" w:rsidR="007A27B0" w:rsidRPr="00090749" w:rsidRDefault="007A27B0" w:rsidP="00090749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ovvero</w:t>
      </w:r>
    </w:p>
    <w:p w14:paraId="5BFAB6FC" w14:textId="77777777" w:rsidR="007A27B0" w:rsidRDefault="007A27B0" w:rsidP="007A27B0">
      <w:pPr>
        <w:pStyle w:val="Corpodeltesto"/>
        <w:spacing w:after="120" w:line="240" w:lineRule="auto"/>
        <w:ind w:right="282"/>
        <w:rPr>
          <w:rFonts w:ascii="Century Gothic" w:hAnsi="Century Gothic" w:cs="Arial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FA03F9">
        <w:rPr>
          <w:rFonts w:ascii="Century Gothic" w:hAnsi="Century Gothic" w:cs="Arial"/>
          <w:sz w:val="20"/>
        </w:rPr>
      </w:r>
      <w:r w:rsidR="00FA03F9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>
        <w:rPr>
          <w:rFonts w:ascii="Century Gothic" w:hAnsi="Century Gothic" w:cs="Arial"/>
          <w:sz w:val="20"/>
        </w:rPr>
        <w:t>ausiliaria della società _________________________</w:t>
      </w:r>
    </w:p>
    <w:p w14:paraId="3C4ACF78" w14:textId="77777777" w:rsidR="00AC1754" w:rsidRDefault="00AC1754" w:rsidP="007A27B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i/>
          <w:color w:val="000000"/>
          <w:sz w:val="20"/>
        </w:rPr>
        <w:t xml:space="preserve">ovvero </w:t>
      </w:r>
    </w:p>
    <w:p w14:paraId="1D05F3FB" w14:textId="4C72C6B8" w:rsidR="00AC1754" w:rsidRDefault="00AC1754" w:rsidP="00AC1754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 w:cs="Arial"/>
          <w:sz w:val="20"/>
        </w:rPr>
        <w:instrText xml:space="preserve"> FORMCHECKBOX </w:instrText>
      </w:r>
      <w:r w:rsidR="00FA03F9">
        <w:rPr>
          <w:rFonts w:ascii="Century Gothic" w:hAnsi="Century Gothic" w:cs="Arial"/>
          <w:sz w:val="20"/>
        </w:rPr>
      </w:r>
      <w:r w:rsidR="00FA03F9">
        <w:rPr>
          <w:rFonts w:ascii="Century Gothic" w:hAnsi="Century Gothic" w:cs="Arial"/>
          <w:sz w:val="20"/>
        </w:rPr>
        <w:fldChar w:fldCharType="separate"/>
      </w:r>
      <w:r>
        <w:rPr>
          <w:rFonts w:ascii="Century Gothic" w:hAnsi="Century Gothic" w:cs="Arial"/>
          <w:sz w:val="20"/>
        </w:rPr>
        <w:fldChar w:fldCharType="end"/>
      </w:r>
      <w:r>
        <w:rPr>
          <w:rFonts w:ascii="Century Gothic" w:hAnsi="Century Gothic" w:cs="Arial"/>
          <w:sz w:val="20"/>
        </w:rPr>
        <w:t xml:space="preserve">  </w:t>
      </w:r>
      <w:r w:rsidRPr="00090749">
        <w:rPr>
          <w:rFonts w:ascii="Arial" w:eastAsia="Calibri" w:hAnsi="Arial" w:cs="Arial"/>
          <w:color w:val="000000"/>
          <w:sz w:val="22"/>
          <w:szCs w:val="22"/>
          <w:lang w:eastAsia="en-US"/>
        </w:rPr>
        <w:t>Altro________________________________________________________________________,</w:t>
      </w:r>
    </w:p>
    <w:p w14:paraId="086D9F4E" w14:textId="32C79EAC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assume nei confronti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="00FA03F9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ha indetto la Procedura, per la Società e per le Società appartenenti al medesimo gruppo e per i propri consulenti e collaboratori (di seguito anche Persone Collegate), l’impegno anche ai sensi dell’art. 1381 c.c.: </w:t>
      </w:r>
    </w:p>
    <w:p w14:paraId="708532DF" w14:textId="77777777" w:rsidR="007A27B0" w:rsidRPr="00CF5A43" w:rsidRDefault="007A27B0" w:rsidP="007A27B0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0FD966A" w14:textId="0BDD5D75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trattare come riservate tutte le informazioni che verranno scambiate nei 24 mesi decorrenti dalla data di sottoscrizione della presente tra la Società 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che non siano già di pubblico dominio o soggette a comunicazione per obblighi di legge</w:t>
      </w:r>
      <w:r w:rsidRPr="00CF5A43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5B802EA8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utilizzare dette informazioni ai soli fini della partecipazione alla Procedura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5F8ACE2D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proteggere dette informazioni adottando le misure di seguito indicate, secondo i termini e le condizioni contenuti nel presente accordo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6B148ACF" w14:textId="77777777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C82501B" wp14:editId="4E47DB59">
                <wp:simplePos x="0" y="0"/>
                <wp:positionH relativeFrom="page">
                  <wp:posOffset>8236585</wp:posOffset>
                </wp:positionH>
                <wp:positionV relativeFrom="page">
                  <wp:posOffset>10013315</wp:posOffset>
                </wp:positionV>
                <wp:extent cx="6009640" cy="1301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BDC53" w14:textId="77777777" w:rsidR="007A27B0" w:rsidRDefault="007A27B0" w:rsidP="007A27B0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E0322C" w14:textId="77777777" w:rsidR="007A27B0" w:rsidRDefault="007A27B0" w:rsidP="007A27B0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501B" id="_x0000_s1027" type="#_x0000_t202" style="position:absolute;left:0;text-align:left;margin-left:648.55pt;margin-top:788.45pt;width:473.2pt;height:10.2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" o:allowincell="f" stroked="f">
                <v:fill opacity="0"/>
                <v:textbox inset="0,0,0,0">
                  <w:txbxContent>
                    <w:p w14:paraId="461BDC53" w14:textId="77777777" w:rsidR="007A27B0" w:rsidRDefault="007A27B0" w:rsidP="007A27B0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5E0322C" w14:textId="77777777" w:rsidR="007A27B0" w:rsidRDefault="007A27B0" w:rsidP="007A27B0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 non effettuare alcun annuncio e/o comunicazione al pubblico riguardo alla Procedura e riguardo al contenuto delle informazioni riservate di cui alla presente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0E1E07B6" w14:textId="3B1D0C64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tenere i contatti unicamente con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e/o con i soggetti da essa espressamente indicati nell’ambito della Procedura stessa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311A82CC" w14:textId="24791CCA" w:rsidR="007A27B0" w:rsidRPr="003E4214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a restituire immediatamente, in caso di abbandono della procedura o comunque dietro semplice richiesta da parte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ogni e qualsiasi documento, analisi, rapporto, di cui sia venuta in possesso in relazione alla Procedura, nonché ogni copia degli stessi, su qualsivoglia supporto, restando inteso che le Informazioni Riservate sono e rimarranno di proprietà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 </w:t>
      </w:r>
    </w:p>
    <w:p w14:paraId="61188FFE" w14:textId="77777777" w:rsidR="00AC1754" w:rsidRPr="00A22943" w:rsidRDefault="007A27B0" w:rsidP="00A1610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ad assicurare il rispetto delle prescrizioni di cui al </w:t>
      </w:r>
      <w:r w:rsidR="00AC1754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GDPR - Regolamento UE per la protezione dei dati personali n. 2016/679</w:t>
      </w:r>
      <w:r w:rsidR="00AC1754" w:rsidRPr="00A22943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0658F2D8" w14:textId="2E2F58DA" w:rsidR="007A27B0" w:rsidRPr="00AC1754" w:rsidRDefault="007A27B0" w:rsidP="00A1610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a tenere indenni a manlevati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e/o le Società facenti parti del gruppo di appartenenza dell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stess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da qualsivoglia danno subito in dipendenza della divulgazione delle informazioni di cui al punto 1) ed altresì da qualsivoglia pretesa, reclamo e/o richiesta, anche di natura risarcitoria, che dovesse essere proposta da terzi e/o da qualsivoglia autorità in relazione al trattamento dei dati raccolti</w:t>
      </w:r>
      <w:r w:rsidRPr="00AC1754">
        <w:rPr>
          <w:rFonts w:ascii="Century Gothic" w:hAnsi="Century Gothic" w:cs="Arial"/>
          <w:sz w:val="21"/>
          <w:szCs w:val="21"/>
          <w:lang w:val="it-IT"/>
        </w:rPr>
        <w:t xml:space="preserve">; </w:t>
      </w:r>
    </w:p>
    <w:p w14:paraId="1D690DB4" w14:textId="77777777" w:rsidR="007A27B0" w:rsidRPr="003E4214" w:rsidRDefault="007A27B0" w:rsidP="007A27B0">
      <w:pPr>
        <w:spacing w:after="120" w:line="320" w:lineRule="exact"/>
        <w:jc w:val="center"/>
        <w:rPr>
          <w:rFonts w:ascii="Century Gothic" w:hAnsi="Century Gothic" w:cs="Arial"/>
          <w:b/>
          <w:sz w:val="21"/>
          <w:szCs w:val="21"/>
          <w:lang w:val="it-IT"/>
        </w:rPr>
      </w:pPr>
      <w:r w:rsidRPr="00CF5A43">
        <w:rPr>
          <w:rFonts w:ascii="Century Gothic" w:hAnsi="Century Gothic" w:cs="Arial"/>
          <w:b/>
          <w:sz w:val="21"/>
          <w:szCs w:val="21"/>
          <w:lang w:val="it-IT"/>
        </w:rPr>
        <w:t>dichiara</w:t>
      </w:r>
    </w:p>
    <w:p w14:paraId="623F85EF" w14:textId="46BD9791" w:rsidR="007A27B0" w:rsidRPr="00CF5A43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 accettare e riconoscere che sussiste la facoltà del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di sospendere, revocare, annullare o interrompere, temporaneamente o definitivamente la Procedura, in qualsiasi momento e qualunque sia il grado di avanzamento della stessa, senza che per ciò i soggetti interessati possano avanzare nei confronti del </w:t>
      </w:r>
      <w:r w:rsidRPr="000A359C">
        <w:rPr>
          <w:rFonts w:ascii="Arial" w:eastAsia="Calibri" w:hAnsi="Arial" w:cs="Arial"/>
          <w:color w:val="000000"/>
          <w:sz w:val="22"/>
          <w:szCs w:val="22"/>
          <w:lang w:val="it-IT"/>
        </w:rPr>
        <w:t>Concessionari</w:t>
      </w:r>
      <w:r w:rsidR="00D21871" w:rsidRPr="000A359C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D21871" w:rsidRPr="000A359C">
        <w:rPr>
          <w:rFonts w:ascii="Century Gothic" w:hAnsi="Century Gothic" w:cs="Arial"/>
          <w:sz w:val="21"/>
          <w:szCs w:val="21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medesim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o dei loro consulenti alcuna pretesa a titolo risarcitorio o di indennizzo, anche a titolo di responsabilità precontrattuale</w:t>
      </w:r>
      <w:r w:rsidRPr="00CF5A43">
        <w:rPr>
          <w:rFonts w:ascii="Century Gothic" w:hAnsi="Century Gothic" w:cs="Arial"/>
          <w:sz w:val="21"/>
          <w:szCs w:val="21"/>
          <w:lang w:val="it-IT"/>
        </w:rPr>
        <w:t xml:space="preserve">. </w:t>
      </w:r>
    </w:p>
    <w:p w14:paraId="3A020FF8" w14:textId="77777777" w:rsidR="007A27B0" w:rsidRPr="00CF5A43" w:rsidRDefault="007A27B0" w:rsidP="007A27B0">
      <w:pPr>
        <w:spacing w:after="120"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C2B7761" w14:textId="77777777" w:rsidR="007A27B0" w:rsidRPr="00090749" w:rsidRDefault="007A27B0" w:rsidP="007A27B0">
      <w:pPr>
        <w:spacing w:after="120" w:line="320" w:lineRule="exact"/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dichiara</w:t>
      </w:r>
    </w:p>
    <w:p w14:paraId="2A8FBFB9" w14:textId="3F3BDD1F" w:rsidR="007A27B0" w:rsidRPr="00090749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di essere consapevole e di riconoscere che la violazione degli obblighi di riservatezza assunti con il presente Impegno può determinare gravissimi danni al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622456" w:rsidRPr="0062245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e/o alle sue Controllate e/o alle società facenti parte del gruppo cui appartiene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nonché ai loro amministratori, dipendenti, collaboratori o consulenti; a tal proposito si impegna, anche ai sensi dell’art. 1381 c.c., a mantenere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62245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le sue Controllate, le società del gruppo cui appartiene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o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i loro amministratori, dipendenti, collaboratori  o consulenti, indenni e manlevati per ogni danno e/o onere e/o spesa in cui dovessero incorrere, anche in ragione di pretese e/o azioni di terzi, in conseguenza della violazione degli obblighi previsti dal presente impegno da parte sua e/o delle Persone Collegate e/o delle Società del proprio gruppo di appartenenza e/o delle Imprese Ausiliarie. </w:t>
      </w:r>
    </w:p>
    <w:p w14:paraId="67BADCDE" w14:textId="5A66B53D" w:rsidR="007A27B0" w:rsidRPr="00090749" w:rsidRDefault="007A27B0" w:rsidP="00090749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Nel caso la Società si rendesse inadempiente alle obbligazioni previste dal presente Impegno, anche ai sensi dell’art. 1381 c.c., direttamente ovvero per il tramite e/o in ragione del comportamento delle Persone Collegate e/o delle Società del proprio gruppo di appartenenza e/o delle Imprese Ausiliarie, la Società si obbliga a versare al Concessionari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62245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FA03F9" w:rsidRPr="00FA03F9">
        <w:rPr>
          <w:rFonts w:ascii="Arial" w:eastAsia="Calibri" w:hAnsi="Arial" w:cs="Arial"/>
          <w:color w:val="000000"/>
          <w:sz w:val="22"/>
          <w:szCs w:val="22"/>
          <w:lang w:val="it-IT"/>
        </w:rPr>
        <w:t>Società Autostrade Valdostane SpA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a titolo di risarcimento danni, una penale d’importo pari ad €100.000,00 (Euro centomila/00), fatto salvo comunque il diritto al risarcimento del maggior danno. </w:t>
      </w:r>
    </w:p>
    <w:p w14:paraId="06B8277D" w14:textId="1C347704" w:rsidR="007A27B0" w:rsidRPr="00622456" w:rsidRDefault="007A27B0" w:rsidP="007A27B0">
      <w:pPr>
        <w:pStyle w:val="Paragrafoelenco"/>
        <w:numPr>
          <w:ilvl w:val="0"/>
          <w:numId w:val="15"/>
        </w:numPr>
        <w:spacing w:after="120" w:line="320" w:lineRule="exact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2245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accettare che il presente impegno sia regolato dalla legge italiana, non possa essere oggetto di cessione e che il Foro competente sia quello di </w:t>
      </w:r>
      <w:r w:rsidR="00FA03F9">
        <w:rPr>
          <w:rFonts w:ascii="Arial" w:eastAsia="Calibri" w:hAnsi="Arial" w:cs="Arial"/>
          <w:color w:val="000000"/>
          <w:sz w:val="22"/>
          <w:szCs w:val="22"/>
        </w:rPr>
        <w:t>Società Autostrade Valdostane SpA</w:t>
      </w:r>
      <w:r w:rsidRPr="0062245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per tutte le controversie che dovessero insorgere in relazione alla Procedura, intendendosi consensualmente derogata ogni diversa norma di competenza giudiziaria. </w:t>
      </w:r>
    </w:p>
    <w:p w14:paraId="61CF9D08" w14:textId="77777777" w:rsidR="007A27B0" w:rsidRPr="00CF5A43" w:rsidRDefault="007A27B0" w:rsidP="007A27B0">
      <w:pPr>
        <w:spacing w:line="320" w:lineRule="exact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74C825B4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3D5B5683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7412BD9F" w14:textId="77777777" w:rsidR="007A27B0" w:rsidRPr="00090749" w:rsidRDefault="007A27B0" w:rsidP="007A27B0">
      <w:pPr>
        <w:spacing w:line="320" w:lineRule="exact"/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017B65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69E78444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1CA15D8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70B4E3F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699AB14" w14:textId="1F5459B5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21871"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30451B5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6635F8B2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F92B1AF" w14:textId="77777777" w:rsidR="007A27B0" w:rsidRPr="00090749" w:rsidRDefault="007A27B0" w:rsidP="007A27B0">
      <w:pPr>
        <w:spacing w:line="320" w:lineRule="exact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090749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</w:t>
      </w:r>
    </w:p>
    <w:sectPr w:rsidR="007A27B0" w:rsidRPr="00090749" w:rsidSect="006C02BF">
      <w:headerReference w:type="default" r:id="rId8"/>
      <w:footerReference w:type="default" r:id="rId9"/>
      <w:headerReference w:type="first" r:id="rId10"/>
      <w:pgSz w:w="11907" w:h="16840" w:code="9"/>
      <w:pgMar w:top="1701" w:right="1134" w:bottom="1701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6F51" w14:textId="77777777" w:rsidR="003B59C7" w:rsidRDefault="003B59C7">
      <w:r>
        <w:separator/>
      </w:r>
    </w:p>
  </w:endnote>
  <w:endnote w:type="continuationSeparator" w:id="0">
    <w:p w14:paraId="682DA8D3" w14:textId="77777777" w:rsidR="003B59C7" w:rsidRDefault="003B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5CCF5" w14:textId="77777777" w:rsidR="002A3481" w:rsidRPr="0091486E" w:rsidRDefault="00F50236" w:rsidP="00D9345A">
    <w:pPr>
      <w:pStyle w:val="Intestazione"/>
      <w:jc w:val="left"/>
      <w:rPr>
        <w:rFonts w:ascii="Arial" w:hAnsi="Arial" w:cs="Arial"/>
        <w:sz w:val="18"/>
        <w:szCs w:val="18"/>
        <w:lang w:val="it-IT"/>
      </w:rPr>
    </w:pPr>
    <w:r w:rsidRPr="0091486E">
      <w:rPr>
        <w:rFonts w:ascii="Arial" w:hAnsi="Arial" w:cs="Arial"/>
        <w:sz w:val="18"/>
        <w:szCs w:val="18"/>
        <w:lang w:val="it-IT"/>
      </w:rPr>
      <w:t>Impegno di riservatezza</w:t>
    </w:r>
    <w:r w:rsidR="00E6061C" w:rsidRPr="0091486E">
      <w:rPr>
        <w:rFonts w:ascii="Arial" w:hAnsi="Arial" w:cs="Arial"/>
        <w:sz w:val="18"/>
        <w:szCs w:val="18"/>
        <w:lang w:val="it-IT"/>
      </w:rPr>
      <w:t xml:space="preserve"> </w:t>
    </w:r>
    <w:r w:rsidR="002A3481" w:rsidRPr="0091486E">
      <w:rPr>
        <w:rFonts w:ascii="Arial" w:hAnsi="Arial" w:cs="Arial"/>
        <w:sz w:val="18"/>
        <w:szCs w:val="18"/>
        <w:lang w:val="it-IT"/>
      </w:rPr>
      <w:tab/>
    </w:r>
    <w:r w:rsidR="002A3481" w:rsidRPr="0091486E">
      <w:rPr>
        <w:rFonts w:ascii="Arial" w:hAnsi="Arial" w:cs="Arial"/>
        <w:sz w:val="18"/>
        <w:szCs w:val="18"/>
        <w:lang w:val="it-IT"/>
      </w:rPr>
      <w:tab/>
    </w:r>
    <w:r w:rsidR="002A3481" w:rsidRPr="0091486E">
      <w:rPr>
        <w:rFonts w:ascii="Arial" w:hAnsi="Arial" w:cs="Arial"/>
        <w:sz w:val="18"/>
        <w:szCs w:val="18"/>
        <w:lang w:val="it-IT"/>
      </w:rPr>
      <w:tab/>
    </w:r>
    <w:r w:rsidR="002A3481" w:rsidRPr="0091486E">
      <w:rPr>
        <w:rFonts w:ascii="Arial" w:hAnsi="Arial" w:cs="Arial"/>
        <w:sz w:val="18"/>
        <w:szCs w:val="18"/>
        <w:lang w:val="it-IT"/>
      </w:rPr>
      <w:tab/>
    </w:r>
    <w:r w:rsidR="002A3481" w:rsidRPr="0091486E">
      <w:rPr>
        <w:rFonts w:ascii="Arial" w:hAnsi="Arial" w:cs="Arial"/>
        <w:sz w:val="18"/>
        <w:szCs w:val="18"/>
        <w:lang w:val="it-IT"/>
      </w:rPr>
      <w:tab/>
    </w:r>
    <w:r w:rsidR="002A3481" w:rsidRPr="0091486E">
      <w:rPr>
        <w:rFonts w:ascii="Arial" w:hAnsi="Arial" w:cs="Arial"/>
        <w:sz w:val="18"/>
        <w:szCs w:val="18"/>
        <w:lang w:val="it-IT"/>
      </w:rPr>
      <w:tab/>
    </w:r>
    <w:r w:rsidR="002A3481" w:rsidRPr="0091486E">
      <w:rPr>
        <w:rFonts w:ascii="Arial" w:hAnsi="Arial" w:cs="Arial"/>
        <w:sz w:val="18"/>
        <w:szCs w:val="18"/>
        <w:lang w:val="it-IT"/>
      </w:rPr>
      <w:tab/>
    </w:r>
    <w:r w:rsidR="002A3481" w:rsidRPr="0091486E">
      <w:rPr>
        <w:rFonts w:ascii="Arial" w:hAnsi="Arial" w:cs="Arial"/>
        <w:sz w:val="18"/>
        <w:szCs w:val="18"/>
        <w:lang w:val="it-IT"/>
      </w:rPr>
      <w:tab/>
      <w:t xml:space="preserve">          Pagina </w:t>
    </w:r>
    <w:r w:rsidR="00E14777" w:rsidRPr="0091486E">
      <w:rPr>
        <w:rFonts w:ascii="Arial" w:hAnsi="Arial" w:cs="Arial"/>
        <w:sz w:val="18"/>
        <w:szCs w:val="18"/>
      </w:rPr>
      <w:fldChar w:fldCharType="begin"/>
    </w:r>
    <w:r w:rsidR="002A3481" w:rsidRPr="0091486E">
      <w:rPr>
        <w:rFonts w:ascii="Arial" w:hAnsi="Arial" w:cs="Arial"/>
        <w:sz w:val="18"/>
        <w:szCs w:val="18"/>
        <w:lang w:val="it-IT"/>
      </w:rPr>
      <w:instrText xml:space="preserve"> PAGE </w:instrText>
    </w:r>
    <w:r w:rsidR="00E14777" w:rsidRPr="0091486E">
      <w:rPr>
        <w:rFonts w:ascii="Arial" w:hAnsi="Arial" w:cs="Arial"/>
        <w:sz w:val="18"/>
        <w:szCs w:val="18"/>
      </w:rPr>
      <w:fldChar w:fldCharType="separate"/>
    </w:r>
    <w:r w:rsidR="005B272B" w:rsidRPr="0091486E">
      <w:rPr>
        <w:rFonts w:ascii="Arial" w:hAnsi="Arial" w:cs="Arial"/>
        <w:noProof/>
        <w:sz w:val="18"/>
        <w:szCs w:val="18"/>
        <w:lang w:val="it-IT"/>
      </w:rPr>
      <w:t>2</w:t>
    </w:r>
    <w:r w:rsidR="00E14777" w:rsidRPr="0091486E">
      <w:rPr>
        <w:rFonts w:ascii="Arial" w:hAnsi="Arial" w:cs="Arial"/>
        <w:sz w:val="18"/>
        <w:szCs w:val="18"/>
      </w:rPr>
      <w:fldChar w:fldCharType="end"/>
    </w:r>
    <w:r w:rsidR="002A3481" w:rsidRPr="0091486E">
      <w:rPr>
        <w:rFonts w:ascii="Arial" w:hAnsi="Arial" w:cs="Arial"/>
        <w:sz w:val="18"/>
        <w:szCs w:val="18"/>
        <w:lang w:val="it-IT"/>
      </w:rPr>
      <w:t xml:space="preserve"> di </w:t>
    </w:r>
    <w:r w:rsidR="00E14777" w:rsidRPr="0091486E">
      <w:rPr>
        <w:rFonts w:ascii="Arial" w:hAnsi="Arial" w:cs="Arial"/>
        <w:sz w:val="18"/>
        <w:szCs w:val="18"/>
      </w:rPr>
      <w:fldChar w:fldCharType="begin"/>
    </w:r>
    <w:r w:rsidR="002A3481" w:rsidRPr="0091486E">
      <w:rPr>
        <w:rFonts w:ascii="Arial" w:hAnsi="Arial" w:cs="Arial"/>
        <w:sz w:val="18"/>
        <w:szCs w:val="18"/>
        <w:lang w:val="it-IT"/>
      </w:rPr>
      <w:instrText xml:space="preserve"> NUMPAGES  </w:instrText>
    </w:r>
    <w:r w:rsidR="00E14777" w:rsidRPr="0091486E">
      <w:rPr>
        <w:rFonts w:ascii="Arial" w:hAnsi="Arial" w:cs="Arial"/>
        <w:sz w:val="18"/>
        <w:szCs w:val="18"/>
      </w:rPr>
      <w:fldChar w:fldCharType="separate"/>
    </w:r>
    <w:r w:rsidR="005B272B" w:rsidRPr="0091486E">
      <w:rPr>
        <w:rFonts w:ascii="Arial" w:hAnsi="Arial" w:cs="Arial"/>
        <w:noProof/>
        <w:sz w:val="18"/>
        <w:szCs w:val="18"/>
        <w:lang w:val="it-IT"/>
      </w:rPr>
      <w:t>3</w:t>
    </w:r>
    <w:r w:rsidR="00E14777" w:rsidRPr="0091486E">
      <w:rPr>
        <w:rFonts w:ascii="Arial" w:hAnsi="Arial" w:cs="Arial"/>
        <w:sz w:val="18"/>
        <w:szCs w:val="18"/>
      </w:rPr>
      <w:fldChar w:fldCharType="end"/>
    </w:r>
  </w:p>
  <w:p w14:paraId="6C04A786" w14:textId="77777777" w:rsidR="002A3481" w:rsidRPr="0091486E" w:rsidRDefault="002A3481" w:rsidP="00D9345A">
    <w:pPr>
      <w:pStyle w:val="Pidipagina"/>
      <w:rPr>
        <w:rFonts w:ascii="Arial" w:hAnsi="Arial" w:cs="Arial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ECA96" w14:textId="77777777" w:rsidR="003B59C7" w:rsidRDefault="003B59C7">
      <w:r>
        <w:separator/>
      </w:r>
    </w:p>
  </w:footnote>
  <w:footnote w:type="continuationSeparator" w:id="0">
    <w:p w14:paraId="7E225AB3" w14:textId="77777777" w:rsidR="003B59C7" w:rsidRDefault="003B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1FC9" w14:textId="77777777" w:rsidR="002A3481" w:rsidRPr="00423C6C" w:rsidRDefault="00423C6C" w:rsidP="00423C6C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423C6C">
      <w:rPr>
        <w:rFonts w:ascii="Century Gothic" w:hAnsi="Century Gothic"/>
        <w:b/>
        <w:sz w:val="20"/>
        <w:szCs w:val="20"/>
        <w:lang w:val="it-IT"/>
      </w:rPr>
      <w:t>ALLEGATO I</w:t>
    </w:r>
    <w:r>
      <w:rPr>
        <w:rFonts w:ascii="Century Gothic" w:hAnsi="Century Gothic"/>
        <w:b/>
        <w:sz w:val="20"/>
        <w:szCs w:val="20"/>
        <w:lang w:val="it-IT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ED4AE" w14:textId="77777777" w:rsidR="002A3481" w:rsidRDefault="002A3481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CC6"/>
    <w:multiLevelType w:val="hybridMultilevel"/>
    <w:tmpl w:val="84345822"/>
    <w:lvl w:ilvl="0" w:tplc="ACB89F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754DD"/>
    <w:multiLevelType w:val="hybridMultilevel"/>
    <w:tmpl w:val="E946D3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D1215C"/>
    <w:multiLevelType w:val="hybridMultilevel"/>
    <w:tmpl w:val="330CCD6C"/>
    <w:lvl w:ilvl="0" w:tplc="04090017">
      <w:start w:val="1"/>
      <w:numFmt w:val="lowerLetter"/>
      <w:lvlText w:val="%1)"/>
      <w:lvlJc w:val="left"/>
      <w:pPr>
        <w:ind w:left="5180" w:hanging="360"/>
      </w:pPr>
    </w:lvl>
    <w:lvl w:ilvl="1" w:tplc="0409001B">
      <w:start w:val="1"/>
      <w:numFmt w:val="lowerRoman"/>
      <w:lvlText w:val="%2."/>
      <w:lvlJc w:val="right"/>
      <w:pPr>
        <w:ind w:left="4700" w:hanging="360"/>
      </w:pPr>
    </w:lvl>
    <w:lvl w:ilvl="2" w:tplc="0409001B" w:tentative="1">
      <w:start w:val="1"/>
      <w:numFmt w:val="lowerRoman"/>
      <w:lvlText w:val="%3."/>
      <w:lvlJc w:val="right"/>
      <w:pPr>
        <w:ind w:left="5420" w:hanging="180"/>
      </w:pPr>
    </w:lvl>
    <w:lvl w:ilvl="3" w:tplc="0409000F" w:tentative="1">
      <w:start w:val="1"/>
      <w:numFmt w:val="decimal"/>
      <w:lvlText w:val="%4."/>
      <w:lvlJc w:val="left"/>
      <w:pPr>
        <w:ind w:left="6140" w:hanging="360"/>
      </w:pPr>
    </w:lvl>
    <w:lvl w:ilvl="4" w:tplc="04090019" w:tentative="1">
      <w:start w:val="1"/>
      <w:numFmt w:val="lowerLetter"/>
      <w:lvlText w:val="%5."/>
      <w:lvlJc w:val="left"/>
      <w:pPr>
        <w:ind w:left="6860" w:hanging="360"/>
      </w:pPr>
    </w:lvl>
    <w:lvl w:ilvl="5" w:tplc="0409001B" w:tentative="1">
      <w:start w:val="1"/>
      <w:numFmt w:val="lowerRoman"/>
      <w:lvlText w:val="%6."/>
      <w:lvlJc w:val="right"/>
      <w:pPr>
        <w:ind w:left="7580" w:hanging="180"/>
      </w:pPr>
    </w:lvl>
    <w:lvl w:ilvl="6" w:tplc="0409000F" w:tentative="1">
      <w:start w:val="1"/>
      <w:numFmt w:val="decimal"/>
      <w:lvlText w:val="%7."/>
      <w:lvlJc w:val="left"/>
      <w:pPr>
        <w:ind w:left="8300" w:hanging="360"/>
      </w:pPr>
    </w:lvl>
    <w:lvl w:ilvl="7" w:tplc="04090019" w:tentative="1">
      <w:start w:val="1"/>
      <w:numFmt w:val="lowerLetter"/>
      <w:lvlText w:val="%8."/>
      <w:lvlJc w:val="left"/>
      <w:pPr>
        <w:ind w:left="9020" w:hanging="360"/>
      </w:pPr>
    </w:lvl>
    <w:lvl w:ilvl="8" w:tplc="040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0CB1"/>
    <w:multiLevelType w:val="hybridMultilevel"/>
    <w:tmpl w:val="F94C8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57185206">
    <w:abstractNumId w:val="10"/>
  </w:num>
  <w:num w:numId="2" w16cid:durableId="1184175244">
    <w:abstractNumId w:val="4"/>
  </w:num>
  <w:num w:numId="3" w16cid:durableId="1196037166">
    <w:abstractNumId w:val="5"/>
  </w:num>
  <w:num w:numId="4" w16cid:durableId="1228111520">
    <w:abstractNumId w:val="13"/>
  </w:num>
  <w:num w:numId="5" w16cid:durableId="513962286">
    <w:abstractNumId w:val="6"/>
  </w:num>
  <w:num w:numId="6" w16cid:durableId="706105345">
    <w:abstractNumId w:val="12"/>
  </w:num>
  <w:num w:numId="7" w16cid:durableId="1285186092">
    <w:abstractNumId w:val="11"/>
  </w:num>
  <w:num w:numId="8" w16cid:durableId="849831900">
    <w:abstractNumId w:val="8"/>
  </w:num>
  <w:num w:numId="9" w16cid:durableId="4984554">
    <w:abstractNumId w:val="2"/>
  </w:num>
  <w:num w:numId="10" w16cid:durableId="189227765">
    <w:abstractNumId w:val="9"/>
  </w:num>
  <w:num w:numId="11" w16cid:durableId="694504897">
    <w:abstractNumId w:val="1"/>
  </w:num>
  <w:num w:numId="12" w16cid:durableId="1088816973">
    <w:abstractNumId w:val="15"/>
  </w:num>
  <w:num w:numId="13" w16cid:durableId="290981501">
    <w:abstractNumId w:val="3"/>
  </w:num>
  <w:num w:numId="14" w16cid:durableId="957032034">
    <w:abstractNumId w:val="7"/>
  </w:num>
  <w:num w:numId="15" w16cid:durableId="468130079">
    <w:abstractNumId w:val="0"/>
  </w:num>
  <w:num w:numId="16" w16cid:durableId="14027482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167A9"/>
    <w:rsid w:val="00027EE0"/>
    <w:rsid w:val="00044BCE"/>
    <w:rsid w:val="00060D94"/>
    <w:rsid w:val="00066497"/>
    <w:rsid w:val="00090749"/>
    <w:rsid w:val="0009305A"/>
    <w:rsid w:val="00094A91"/>
    <w:rsid w:val="0009592C"/>
    <w:rsid w:val="000A1EED"/>
    <w:rsid w:val="000A359C"/>
    <w:rsid w:val="000C576F"/>
    <w:rsid w:val="000D2366"/>
    <w:rsid w:val="000F7568"/>
    <w:rsid w:val="00132676"/>
    <w:rsid w:val="0014109B"/>
    <w:rsid w:val="00156FE5"/>
    <w:rsid w:val="0016647F"/>
    <w:rsid w:val="00174843"/>
    <w:rsid w:val="00185D14"/>
    <w:rsid w:val="001877C2"/>
    <w:rsid w:val="001A3031"/>
    <w:rsid w:val="001F141F"/>
    <w:rsid w:val="001F5C25"/>
    <w:rsid w:val="002128BF"/>
    <w:rsid w:val="00225F30"/>
    <w:rsid w:val="00227681"/>
    <w:rsid w:val="00227E2D"/>
    <w:rsid w:val="002345D8"/>
    <w:rsid w:val="002354A4"/>
    <w:rsid w:val="0023774B"/>
    <w:rsid w:val="002474BF"/>
    <w:rsid w:val="00247C7B"/>
    <w:rsid w:val="00253550"/>
    <w:rsid w:val="0026630E"/>
    <w:rsid w:val="00297D2D"/>
    <w:rsid w:val="002A2EF7"/>
    <w:rsid w:val="002A3481"/>
    <w:rsid w:val="002B0595"/>
    <w:rsid w:val="002F0A81"/>
    <w:rsid w:val="00321CB3"/>
    <w:rsid w:val="003253E5"/>
    <w:rsid w:val="003302DE"/>
    <w:rsid w:val="00374F8C"/>
    <w:rsid w:val="00381774"/>
    <w:rsid w:val="00383E53"/>
    <w:rsid w:val="00385AD7"/>
    <w:rsid w:val="00393782"/>
    <w:rsid w:val="003B59C7"/>
    <w:rsid w:val="003D360A"/>
    <w:rsid w:val="0040311D"/>
    <w:rsid w:val="00423C6C"/>
    <w:rsid w:val="00435B8F"/>
    <w:rsid w:val="0044086B"/>
    <w:rsid w:val="00457988"/>
    <w:rsid w:val="00482548"/>
    <w:rsid w:val="00487F52"/>
    <w:rsid w:val="004A4CAE"/>
    <w:rsid w:val="004A62FC"/>
    <w:rsid w:val="004B55B3"/>
    <w:rsid w:val="004D638D"/>
    <w:rsid w:val="004F5953"/>
    <w:rsid w:val="004F72A6"/>
    <w:rsid w:val="004F7D3F"/>
    <w:rsid w:val="0052034E"/>
    <w:rsid w:val="0053520D"/>
    <w:rsid w:val="0055321B"/>
    <w:rsid w:val="00553CC3"/>
    <w:rsid w:val="005830D6"/>
    <w:rsid w:val="005854CF"/>
    <w:rsid w:val="005918C0"/>
    <w:rsid w:val="005B0027"/>
    <w:rsid w:val="005B19EE"/>
    <w:rsid w:val="005B272B"/>
    <w:rsid w:val="005B5065"/>
    <w:rsid w:val="005C29AF"/>
    <w:rsid w:val="005D2BD4"/>
    <w:rsid w:val="005E06B4"/>
    <w:rsid w:val="005E3AB3"/>
    <w:rsid w:val="005F3E7D"/>
    <w:rsid w:val="006103BE"/>
    <w:rsid w:val="00622456"/>
    <w:rsid w:val="00672A2B"/>
    <w:rsid w:val="00673B1D"/>
    <w:rsid w:val="006771DF"/>
    <w:rsid w:val="00682C9C"/>
    <w:rsid w:val="00696BA8"/>
    <w:rsid w:val="006A0DCE"/>
    <w:rsid w:val="006A5419"/>
    <w:rsid w:val="006B04B6"/>
    <w:rsid w:val="006C02BF"/>
    <w:rsid w:val="006C2F03"/>
    <w:rsid w:val="006F7B5A"/>
    <w:rsid w:val="00706E35"/>
    <w:rsid w:val="00717045"/>
    <w:rsid w:val="00754DAA"/>
    <w:rsid w:val="0075666F"/>
    <w:rsid w:val="00777ABC"/>
    <w:rsid w:val="0079017A"/>
    <w:rsid w:val="00790AF1"/>
    <w:rsid w:val="00791BF6"/>
    <w:rsid w:val="00792D1B"/>
    <w:rsid w:val="007A27B0"/>
    <w:rsid w:val="007B611D"/>
    <w:rsid w:val="007B621C"/>
    <w:rsid w:val="007D388E"/>
    <w:rsid w:val="007E2039"/>
    <w:rsid w:val="007E7F6F"/>
    <w:rsid w:val="007F2C1F"/>
    <w:rsid w:val="007F77BC"/>
    <w:rsid w:val="00812168"/>
    <w:rsid w:val="00813A55"/>
    <w:rsid w:val="0082091E"/>
    <w:rsid w:val="00824C39"/>
    <w:rsid w:val="0083017B"/>
    <w:rsid w:val="008327C5"/>
    <w:rsid w:val="00833AB9"/>
    <w:rsid w:val="0086118F"/>
    <w:rsid w:val="00862F35"/>
    <w:rsid w:val="00863291"/>
    <w:rsid w:val="008A375E"/>
    <w:rsid w:val="008A71A4"/>
    <w:rsid w:val="008C0B65"/>
    <w:rsid w:val="008F338E"/>
    <w:rsid w:val="0091486E"/>
    <w:rsid w:val="00933E38"/>
    <w:rsid w:val="00953FA2"/>
    <w:rsid w:val="009608F0"/>
    <w:rsid w:val="009647EA"/>
    <w:rsid w:val="0096503F"/>
    <w:rsid w:val="00981298"/>
    <w:rsid w:val="009819B6"/>
    <w:rsid w:val="00997DFD"/>
    <w:rsid w:val="009B540C"/>
    <w:rsid w:val="009C5957"/>
    <w:rsid w:val="009D6025"/>
    <w:rsid w:val="009E7139"/>
    <w:rsid w:val="009F2584"/>
    <w:rsid w:val="00A12225"/>
    <w:rsid w:val="00A22943"/>
    <w:rsid w:val="00A2769E"/>
    <w:rsid w:val="00A52465"/>
    <w:rsid w:val="00A7693C"/>
    <w:rsid w:val="00AB3E38"/>
    <w:rsid w:val="00AC1754"/>
    <w:rsid w:val="00AF5F2E"/>
    <w:rsid w:val="00B06968"/>
    <w:rsid w:val="00B07410"/>
    <w:rsid w:val="00B12F9D"/>
    <w:rsid w:val="00B6092C"/>
    <w:rsid w:val="00B75C9A"/>
    <w:rsid w:val="00B85F40"/>
    <w:rsid w:val="00B876B3"/>
    <w:rsid w:val="00BB691D"/>
    <w:rsid w:val="00BC5DB5"/>
    <w:rsid w:val="00BD7056"/>
    <w:rsid w:val="00BE7EAA"/>
    <w:rsid w:val="00BF59DA"/>
    <w:rsid w:val="00BF6F67"/>
    <w:rsid w:val="00C120D2"/>
    <w:rsid w:val="00C40E4A"/>
    <w:rsid w:val="00C9249C"/>
    <w:rsid w:val="00CA6441"/>
    <w:rsid w:val="00CB4ADA"/>
    <w:rsid w:val="00CC3F55"/>
    <w:rsid w:val="00CC4A90"/>
    <w:rsid w:val="00CD3A12"/>
    <w:rsid w:val="00CE4C64"/>
    <w:rsid w:val="00CF58BC"/>
    <w:rsid w:val="00CF7B86"/>
    <w:rsid w:val="00D0058E"/>
    <w:rsid w:val="00D1316A"/>
    <w:rsid w:val="00D21871"/>
    <w:rsid w:val="00D42EAF"/>
    <w:rsid w:val="00D46DD1"/>
    <w:rsid w:val="00D7056F"/>
    <w:rsid w:val="00D864DC"/>
    <w:rsid w:val="00D87D51"/>
    <w:rsid w:val="00D9345A"/>
    <w:rsid w:val="00D94AE3"/>
    <w:rsid w:val="00D96280"/>
    <w:rsid w:val="00D96E9A"/>
    <w:rsid w:val="00DB790D"/>
    <w:rsid w:val="00DF1CD3"/>
    <w:rsid w:val="00E14777"/>
    <w:rsid w:val="00E35152"/>
    <w:rsid w:val="00E37C7A"/>
    <w:rsid w:val="00E566C4"/>
    <w:rsid w:val="00E6061C"/>
    <w:rsid w:val="00E67567"/>
    <w:rsid w:val="00E8770F"/>
    <w:rsid w:val="00EB336D"/>
    <w:rsid w:val="00EE0F41"/>
    <w:rsid w:val="00EE7AE0"/>
    <w:rsid w:val="00F4145A"/>
    <w:rsid w:val="00F50236"/>
    <w:rsid w:val="00F54824"/>
    <w:rsid w:val="00F64A65"/>
    <w:rsid w:val="00F75537"/>
    <w:rsid w:val="00F912D5"/>
    <w:rsid w:val="00F9573B"/>
    <w:rsid w:val="00FA03F9"/>
    <w:rsid w:val="00FC328A"/>
    <w:rsid w:val="00FC4FDB"/>
    <w:rsid w:val="00FE4735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ED46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4777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E14777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E14777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E14777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qFormat/>
    <w:rsid w:val="00E14777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qFormat/>
    <w:rsid w:val="00E14777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14777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14777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E14777"/>
    <w:pPr>
      <w:jc w:val="center"/>
    </w:pPr>
  </w:style>
  <w:style w:type="paragraph" w:customStyle="1" w:styleId="Indent1">
    <w:name w:val="Indent 1"/>
    <w:basedOn w:val="Normale"/>
    <w:rsid w:val="00E14777"/>
    <w:pPr>
      <w:numPr>
        <w:numId w:val="2"/>
      </w:numPr>
    </w:pPr>
  </w:style>
  <w:style w:type="paragraph" w:customStyle="1" w:styleId="Indent2">
    <w:name w:val="Indent 2"/>
    <w:basedOn w:val="Indent1"/>
    <w:rsid w:val="00E14777"/>
    <w:pPr>
      <w:ind w:left="908"/>
    </w:pPr>
  </w:style>
  <w:style w:type="paragraph" w:customStyle="1" w:styleId="Indent3">
    <w:name w:val="Indent 3"/>
    <w:basedOn w:val="Indent2"/>
    <w:rsid w:val="00E14777"/>
    <w:pPr>
      <w:ind w:left="1362"/>
    </w:pPr>
  </w:style>
  <w:style w:type="paragraph" w:styleId="Testonotaapidipagina">
    <w:name w:val="footnote text"/>
    <w:basedOn w:val="Normale"/>
    <w:link w:val="TestonotaapidipaginaCarattere"/>
    <w:semiHidden/>
    <w:rsid w:val="00E14777"/>
    <w:rPr>
      <w:sz w:val="20"/>
      <w:szCs w:val="20"/>
    </w:rPr>
  </w:style>
  <w:style w:type="character" w:styleId="Rimandonotaapidipagina">
    <w:name w:val="footnote reference"/>
    <w:semiHidden/>
    <w:rsid w:val="00E14777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E14777"/>
    <w:pPr>
      <w:jc w:val="both"/>
    </w:pPr>
    <w:rPr>
      <w:lang w:val="it-IT"/>
    </w:rPr>
  </w:style>
  <w:style w:type="character" w:styleId="Collegamentoipertestuale">
    <w:name w:val="Hyperlink"/>
    <w:rsid w:val="00E14777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E14777"/>
    <w:pPr>
      <w:ind w:left="720"/>
      <w:jc w:val="both"/>
    </w:pPr>
    <w:rPr>
      <w:lang w:val="it-IT"/>
    </w:rPr>
  </w:style>
  <w:style w:type="character" w:styleId="Rimandocommento">
    <w:name w:val="annotation reference"/>
    <w:semiHidden/>
    <w:rsid w:val="00E14777"/>
    <w:rPr>
      <w:sz w:val="16"/>
      <w:szCs w:val="16"/>
    </w:rPr>
  </w:style>
  <w:style w:type="paragraph" w:styleId="Testocommento">
    <w:name w:val="annotation text"/>
    <w:basedOn w:val="Normale"/>
    <w:semiHidden/>
    <w:rsid w:val="00E1477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E14777"/>
    <w:rPr>
      <w:b/>
      <w:bCs/>
    </w:rPr>
  </w:style>
  <w:style w:type="paragraph" w:styleId="Testofumetto">
    <w:name w:val="Balloon Text"/>
    <w:basedOn w:val="Normale"/>
    <w:semiHidden/>
    <w:rsid w:val="00E14777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E14777"/>
    <w:pPr>
      <w:ind w:left="720"/>
    </w:pPr>
  </w:style>
  <w:style w:type="character" w:customStyle="1" w:styleId="PidipaginaCarattere">
    <w:name w:val="Piè di pagina Carattere"/>
    <w:link w:val="Pidipagina"/>
    <w:uiPriority w:val="99"/>
    <w:rsid w:val="00D9345A"/>
    <w:rPr>
      <w:rFonts w:eastAsia="Times New Roman"/>
      <w:sz w:val="24"/>
      <w:szCs w:val="24"/>
      <w:lang w:val="en-GB"/>
    </w:rPr>
  </w:style>
  <w:style w:type="character" w:customStyle="1" w:styleId="Titolo7Carattere">
    <w:name w:val="Titolo 7 Carattere"/>
    <w:link w:val="Titolo7"/>
    <w:rsid w:val="005C29AF"/>
    <w:rPr>
      <w:rFonts w:ascii="Arial" w:eastAsia="Times New Roman" w:hAnsi="Arial" w:cs="Arial"/>
      <w:b/>
      <w:i/>
      <w:iCs/>
      <w:noProof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F5953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4F5953"/>
    <w:rPr>
      <w:rFonts w:eastAsia="Times New Roman"/>
      <w:lang w:val="en-GB" w:eastAsia="en-US"/>
    </w:rPr>
  </w:style>
  <w:style w:type="character" w:customStyle="1" w:styleId="CorpotestoCarattere">
    <w:name w:val="Corpo testo Carattere"/>
    <w:link w:val="Corpotesto"/>
    <w:semiHidden/>
    <w:rsid w:val="004A62FC"/>
    <w:rPr>
      <w:rFonts w:eastAsia="Times New Roman"/>
      <w:sz w:val="24"/>
      <w:szCs w:val="24"/>
      <w:lang w:eastAsia="en-US"/>
    </w:rPr>
  </w:style>
  <w:style w:type="paragraph" w:customStyle="1" w:styleId="Corpodeltesto">
    <w:name w:val="Corpo del testo"/>
    <w:basedOn w:val="Normale"/>
    <w:rsid w:val="007A27B0"/>
    <w:pPr>
      <w:spacing w:line="360" w:lineRule="auto"/>
      <w:jc w:val="both"/>
    </w:pPr>
    <w:rPr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F17A-8CBA-44B3-A148-C1805176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5558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6384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https://www.pleiade.it/ASPI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2023-12-04T16:49:00Z</dcterms:created>
  <dcterms:modified xsi:type="dcterms:W3CDTF">2023-12-21T13:23:00Z</dcterms:modified>
</cp:coreProperties>
</file>